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2"/>
          <w:szCs w:val="32"/>
        </w:rPr>
      </w:pPr>
      <w:r>
        <w:drawing>
          <wp:inline distT="0" distB="0" distL="0" distR="0">
            <wp:extent cx="1240155" cy="1458595"/>
            <wp:effectExtent l="0" t="0" r="0" b="825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 cstate="print">
                      <a:extLst>
                        <a:ext uri="{28A0092B-C50C-407E-A947-70E740481C1C}">
                          <a14:useLocalDpi xmlns:a14="http://schemas.microsoft.com/office/drawing/2010/main" val="0"/>
                        </a:ext>
                      </a:extLst>
                    </a:blip>
                    <a:srcRect l="25039" t="2138" r="839" b="-281"/>
                    <a:stretch>
                      <a:fillRect/>
                    </a:stretch>
                  </pic:blipFill>
                  <pic:spPr>
                    <a:xfrm>
                      <a:off x="0" y="0"/>
                      <a:ext cx="1240220" cy="1459081"/>
                    </a:xfrm>
                    <a:prstGeom prst="rect">
                      <a:avLst/>
                    </a:prstGeom>
                    <a:ln>
                      <a:noFill/>
                    </a:ln>
                    <a:effectLst>
                      <a:softEdge rad="112500"/>
                    </a:effectLst>
                  </pic:spPr>
                </pic:pic>
              </a:graphicData>
            </a:graphic>
          </wp:inline>
        </w:drawing>
      </w:r>
      <w:r>
        <w:t xml:space="preserve">                                          </w:t>
      </w:r>
      <w:r>
        <w:drawing>
          <wp:inline distT="0" distB="0" distL="0" distR="0">
            <wp:extent cx="1187450" cy="1289050"/>
            <wp:effectExtent l="0" t="0" r="0" b="63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7624" cy="1289651"/>
                    </a:xfrm>
                    <a:prstGeom prst="rect">
                      <a:avLst/>
                    </a:prstGeom>
                  </pic:spPr>
                </pic:pic>
              </a:graphicData>
            </a:graphic>
          </wp:inline>
        </w:drawing>
      </w:r>
    </w:p>
    <w:p>
      <w:pPr>
        <w:rPr>
          <w:rFonts w:asciiTheme="majorEastAsia" w:hAnsiTheme="majorEastAsia" w:eastAsiaTheme="majorEastAsia"/>
          <w:sz w:val="36"/>
          <w:szCs w:val="32"/>
        </w:rPr>
      </w:pPr>
      <w:r>
        <w:rPr>
          <w:rFonts w:hint="eastAsia" w:asciiTheme="majorEastAsia" w:hAnsiTheme="majorEastAsia" w:eastAsiaTheme="majorEastAsia"/>
          <w:sz w:val="36"/>
          <w:szCs w:val="32"/>
        </w:rPr>
        <w:t xml:space="preserve">  俄罗斯别尔格罗德国立工艺大学暑期游学营</w:t>
      </w:r>
    </w:p>
    <w:p>
      <w:pPr>
        <w:rPr>
          <w:rFonts w:asciiTheme="majorEastAsia" w:hAnsiTheme="majorEastAsia" w:eastAsiaTheme="majorEastAsia"/>
          <w:sz w:val="36"/>
          <w:szCs w:val="32"/>
        </w:rPr>
      </w:pPr>
      <w:r>
        <w:rPr>
          <w:rFonts w:hint="eastAsia" w:asciiTheme="majorEastAsia" w:hAnsiTheme="majorEastAsia" w:eastAsiaTheme="majorEastAsia"/>
          <w:sz w:val="36"/>
          <w:szCs w:val="32"/>
        </w:rPr>
        <w:t xml:space="preserve">                                </w:t>
      </w:r>
      <w:r>
        <w:rPr>
          <w:rFonts w:asciiTheme="majorEastAsia" w:hAnsiTheme="majorEastAsia" w:eastAsiaTheme="majorEastAsia"/>
          <w:sz w:val="36"/>
          <w:szCs w:val="32"/>
        </w:rPr>
        <w:t>《</w:t>
      </w:r>
      <w:r>
        <w:rPr>
          <w:rFonts w:hint="eastAsia" w:asciiTheme="majorEastAsia" w:hAnsiTheme="majorEastAsia" w:eastAsiaTheme="majorEastAsia"/>
          <w:sz w:val="36"/>
          <w:szCs w:val="32"/>
        </w:rPr>
        <w:t>探索与欢乐》</w:t>
      </w:r>
    </w:p>
    <w:p>
      <w:r>
        <w:drawing>
          <wp:inline distT="0" distB="0" distL="0" distR="0">
            <wp:extent cx="5274310" cy="3525520"/>
            <wp:effectExtent l="0" t="0" r="2540" b="0"/>
            <wp:docPr id="5" name="Picture 4"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User\Desktop\1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25520"/>
                    </a:xfrm>
                    <a:prstGeom prst="rect">
                      <a:avLst/>
                    </a:prstGeom>
                    <a:ln>
                      <a:noFill/>
                    </a:ln>
                    <a:effectLst>
                      <a:softEdge rad="112500"/>
                    </a:effectLst>
                  </pic:spPr>
                </pic:pic>
              </a:graphicData>
            </a:graphic>
          </wp:inline>
        </w:drawing>
      </w:r>
    </w:p>
    <w:p/>
    <w:p>
      <w:pPr>
        <w:spacing w:line="480" w:lineRule="auto"/>
        <w:ind w:firstLine="480" w:firstLineChars="200"/>
        <w:rPr>
          <w:rFonts w:asciiTheme="minorEastAsia" w:hAnsiTheme="minorEastAsia"/>
          <w:sz w:val="24"/>
          <w:szCs w:val="24"/>
        </w:rPr>
      </w:pPr>
      <w:r>
        <w:rPr>
          <w:rFonts w:hint="eastAsia" w:asciiTheme="minorEastAsia" w:hAnsiTheme="minorEastAsia"/>
          <w:sz w:val="24"/>
          <w:szCs w:val="24"/>
        </w:rPr>
        <w:t>俄罗斯别尔格罗德国立工艺大学夏季游学营已经成功举办了11届。有来自56个国家的超过1000名学生在这里度过了美好的暑假生活。我们的游学营让孩子们更多的认识和喜爱俄罗斯，了解俄罗斯的文化和传统，同时通过我们完善的教学方法和纯粹的俄语环境让每一个孩子都能够在短时间内具有一定的俄语日常交流能力，在这里与其他国家的孩子们一起学习和游玩，让世界友谊之花在这里绽放！</w:t>
      </w:r>
    </w:p>
    <w:p>
      <w:pPr>
        <w:spacing w:line="360" w:lineRule="auto"/>
        <w:ind w:firstLine="480" w:firstLineChars="200"/>
        <w:rPr>
          <w:sz w:val="24"/>
          <w:szCs w:val="24"/>
        </w:rPr>
      </w:pPr>
    </w:p>
    <w:p>
      <w:pPr>
        <w:spacing w:line="480" w:lineRule="auto"/>
        <w:rPr>
          <w:rFonts w:asciiTheme="minorEastAsia" w:hAnsiTheme="minorEastAsia"/>
          <w:sz w:val="24"/>
          <w:szCs w:val="24"/>
        </w:rPr>
      </w:pPr>
      <w:r>
        <w:rPr>
          <w:rFonts w:hint="eastAsia" w:asciiTheme="minorEastAsia" w:hAnsiTheme="minorEastAsia"/>
          <w:b/>
          <w:sz w:val="24"/>
          <w:szCs w:val="24"/>
        </w:rPr>
        <w:t>游学时间</w:t>
      </w:r>
      <w:r>
        <w:rPr>
          <w:rFonts w:hint="eastAsia" w:asciiTheme="minorEastAsia" w:hAnsiTheme="minorEastAsia"/>
          <w:sz w:val="24"/>
          <w:szCs w:val="24"/>
        </w:rPr>
        <w:t>：2019年7月1日——2019年7月31日</w:t>
      </w:r>
    </w:p>
    <w:p>
      <w:pPr>
        <w:spacing w:line="480" w:lineRule="auto"/>
        <w:rPr>
          <w:rFonts w:asciiTheme="minorEastAsia" w:hAnsiTheme="minorEastAsia"/>
          <w:sz w:val="24"/>
          <w:szCs w:val="24"/>
        </w:rPr>
      </w:pPr>
      <w:r>
        <w:rPr>
          <w:rFonts w:hint="eastAsia" w:asciiTheme="minorEastAsia" w:hAnsiTheme="minorEastAsia"/>
          <w:b/>
          <w:sz w:val="24"/>
          <w:szCs w:val="24"/>
        </w:rPr>
        <w:t>课时安排</w:t>
      </w:r>
      <w:r>
        <w:rPr>
          <w:rFonts w:hint="eastAsia" w:asciiTheme="minorEastAsia" w:hAnsiTheme="minorEastAsia"/>
          <w:sz w:val="24"/>
          <w:szCs w:val="24"/>
        </w:rPr>
        <w:t>：俄语课程每周一至周五，每天六个课时。</w:t>
      </w:r>
    </w:p>
    <w:p>
      <w:pPr>
        <w:spacing w:line="480" w:lineRule="auto"/>
        <w:rPr>
          <w:rFonts w:asciiTheme="minorEastAsia" w:hAnsiTheme="minorEastAsia"/>
          <w:sz w:val="24"/>
          <w:szCs w:val="24"/>
        </w:rPr>
      </w:pPr>
      <w:r>
        <w:rPr>
          <w:rFonts w:hint="eastAsia" w:asciiTheme="minorEastAsia" w:hAnsiTheme="minorEastAsia"/>
          <w:b/>
          <w:sz w:val="24"/>
          <w:szCs w:val="24"/>
        </w:rPr>
        <w:t>班级安排</w:t>
      </w:r>
      <w:r>
        <w:rPr>
          <w:rFonts w:hint="eastAsia" w:asciiTheme="minorEastAsia" w:hAnsiTheme="minorEastAsia"/>
          <w:sz w:val="24"/>
          <w:szCs w:val="24"/>
        </w:rPr>
        <w:t>：每班不超过10人。</w:t>
      </w:r>
    </w:p>
    <w:p>
      <w:pPr>
        <w:spacing w:line="480" w:lineRule="auto"/>
        <w:ind w:left="1205" w:hanging="1205" w:hangingChars="500"/>
        <w:rPr>
          <w:rFonts w:asciiTheme="minorEastAsia" w:hAnsiTheme="minorEastAsia"/>
          <w:sz w:val="24"/>
          <w:szCs w:val="24"/>
        </w:rPr>
      </w:pPr>
      <w:r>
        <w:rPr>
          <w:rFonts w:hint="eastAsia" w:asciiTheme="minorEastAsia" w:hAnsiTheme="minorEastAsia"/>
          <w:b/>
          <w:sz w:val="24"/>
          <w:szCs w:val="24"/>
        </w:rPr>
        <w:t>课程安排</w:t>
      </w:r>
      <w:r>
        <w:rPr>
          <w:rFonts w:hint="eastAsia" w:asciiTheme="minorEastAsia" w:hAnsiTheme="minorEastAsia"/>
          <w:sz w:val="24"/>
          <w:szCs w:val="24"/>
        </w:rPr>
        <w:t>：采取个性化教学，教学内容根据每班学生俄语基础水平而定。俄语水平科学分类：A1，A2，B1，B2，C</w:t>
      </w:r>
      <w:r>
        <w:rPr>
          <w:rFonts w:asciiTheme="minorEastAsia" w:hAnsiTheme="minorEastAsia"/>
          <w:sz w:val="24"/>
          <w:szCs w:val="24"/>
        </w:rPr>
        <w:t>1，</w:t>
      </w:r>
      <w:r>
        <w:rPr>
          <w:rFonts w:hint="eastAsia" w:asciiTheme="minorEastAsia" w:hAnsiTheme="minorEastAsia"/>
          <w:sz w:val="24"/>
          <w:szCs w:val="24"/>
        </w:rPr>
        <w:t>C2</w:t>
      </w:r>
    </w:p>
    <w:p>
      <w:pPr>
        <w:spacing w:line="480" w:lineRule="auto"/>
        <w:rPr>
          <w:rFonts w:asciiTheme="minorEastAsia" w:hAnsiTheme="minorEastAsia"/>
          <w:sz w:val="24"/>
          <w:szCs w:val="24"/>
        </w:rPr>
      </w:pPr>
      <w:r>
        <w:rPr>
          <w:rFonts w:hint="eastAsia" w:asciiTheme="minorEastAsia" w:hAnsiTheme="minorEastAsia"/>
          <w:sz w:val="24"/>
          <w:szCs w:val="24"/>
        </w:rPr>
        <w:t>具体包括：1.俄语必修课程</w:t>
      </w:r>
    </w:p>
    <w:p>
      <w:pPr>
        <w:spacing w:line="480" w:lineRule="auto"/>
        <w:ind w:left="1440" w:hanging="1440" w:hangingChars="600"/>
        <w:rPr>
          <w:rFonts w:asciiTheme="minorEastAsia" w:hAnsiTheme="minorEastAsia"/>
          <w:sz w:val="24"/>
          <w:szCs w:val="24"/>
        </w:rPr>
      </w:pPr>
      <w:r>
        <w:rPr>
          <w:rFonts w:hint="eastAsia" w:asciiTheme="minorEastAsia" w:hAnsiTheme="minorEastAsia"/>
          <w:sz w:val="24"/>
          <w:szCs w:val="24"/>
        </w:rPr>
        <w:t xml:space="preserve">          2.俄语选修课程（俄罗斯文学、历史及文化，俄罗斯电影，俄语歌曲，俄罗斯民俗文化）</w:t>
      </w:r>
    </w:p>
    <w:p>
      <w:pPr>
        <w:spacing w:line="480" w:lineRule="auto"/>
        <w:ind w:left="1395" w:leftChars="550" w:hanging="240" w:hangingChars="100"/>
        <w:rPr>
          <w:rFonts w:asciiTheme="minorEastAsia" w:hAnsiTheme="minorEastAsia"/>
          <w:sz w:val="24"/>
          <w:szCs w:val="24"/>
        </w:rPr>
      </w:pPr>
      <w:r>
        <w:rPr>
          <w:rFonts w:hint="eastAsia" w:asciiTheme="minorEastAsia" w:hAnsiTheme="minorEastAsia"/>
          <w:sz w:val="24"/>
          <w:szCs w:val="24"/>
        </w:rPr>
        <w:t>3.俄罗斯传统手工艺制作大师班（俄罗斯传统布偶服饰，套娃，俄罗斯传统纺织品）及体育项目（游泳，网球，排球等）</w:t>
      </w:r>
    </w:p>
    <w:p>
      <w:pPr>
        <w:spacing w:line="360" w:lineRule="auto"/>
        <w:ind w:left="1395" w:leftChars="550" w:hanging="240" w:hangingChars="100"/>
        <w:rPr>
          <w:rFonts w:asciiTheme="minorEastAsia" w:hAnsiTheme="minorEastAsia"/>
          <w:sz w:val="24"/>
          <w:szCs w:val="24"/>
        </w:rPr>
      </w:pPr>
    </w:p>
    <w:p>
      <w:r>
        <w:drawing>
          <wp:inline distT="0" distB="0" distL="0" distR="0">
            <wp:extent cx="1660525" cy="178117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5009" cy="1796249"/>
                    </a:xfrm>
                    <a:prstGeom prst="rect">
                      <a:avLst/>
                    </a:prstGeom>
                  </pic:spPr>
                </pic:pic>
              </a:graphicData>
            </a:graphic>
          </wp:inline>
        </w:drawing>
      </w:r>
      <w:r>
        <w:drawing>
          <wp:inline distT="0" distB="0" distL="0" distR="0">
            <wp:extent cx="1580515" cy="1781175"/>
            <wp:effectExtent l="0" t="0" r="63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9234" cy="1790406"/>
                    </a:xfrm>
                    <a:prstGeom prst="rect">
                      <a:avLst/>
                    </a:prstGeom>
                  </pic:spPr>
                </pic:pic>
              </a:graphicData>
            </a:graphic>
          </wp:inline>
        </w:drawing>
      </w:r>
      <w:r>
        <w:drawing>
          <wp:inline distT="0" distB="0" distL="0" distR="0">
            <wp:extent cx="1666875" cy="173101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6436" cy="1751881"/>
                    </a:xfrm>
                    <a:prstGeom prst="rect">
                      <a:avLst/>
                    </a:prstGeom>
                  </pic:spPr>
                </pic:pic>
              </a:graphicData>
            </a:graphic>
          </wp:inline>
        </w:drawing>
      </w:r>
    </w:p>
    <w:p>
      <w:r>
        <w:rPr>
          <w:rFonts w:hint="eastAsia"/>
        </w:rPr>
        <w:t xml:space="preserve">俄罗斯传统布偶服饰 </w:t>
      </w:r>
      <w:r>
        <w:t xml:space="preserve">                </w:t>
      </w:r>
      <w:r>
        <w:rPr>
          <w:rFonts w:hint="eastAsia"/>
        </w:rPr>
        <w:t xml:space="preserve">套娃 </w:t>
      </w:r>
      <w:r>
        <w:t xml:space="preserve">             </w:t>
      </w:r>
      <w:r>
        <w:rPr>
          <w:rFonts w:hint="eastAsia"/>
        </w:rPr>
        <w:t>俄罗斯传统纺织品</w:t>
      </w:r>
    </w:p>
    <w:p>
      <w:pPr>
        <w:ind w:firstLine="1470" w:firstLineChars="700"/>
      </w:pPr>
    </w:p>
    <w:p>
      <w:r>
        <w:drawing>
          <wp:inline distT="0" distB="0" distL="0" distR="0">
            <wp:extent cx="1500505" cy="2182495"/>
            <wp:effectExtent l="0" t="0" r="4445" b="825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9809" cy="2210013"/>
                    </a:xfrm>
                    <a:prstGeom prst="rect">
                      <a:avLst/>
                    </a:prstGeom>
                  </pic:spPr>
                </pic:pic>
              </a:graphicData>
            </a:graphic>
          </wp:inline>
        </w:drawing>
      </w:r>
      <w:r>
        <w:rPr>
          <w:rFonts w:hint="eastAsia"/>
        </w:rPr>
        <w:t xml:space="preserve"> </w:t>
      </w:r>
      <w:r>
        <w:t xml:space="preserve"> </w:t>
      </w:r>
      <w:r>
        <w:drawing>
          <wp:inline distT="0" distB="0" distL="0" distR="0">
            <wp:extent cx="1496695" cy="2178050"/>
            <wp:effectExtent l="0" t="0" r="825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912" cy="2237043"/>
                    </a:xfrm>
                    <a:prstGeom prst="rect">
                      <a:avLst/>
                    </a:prstGeom>
                  </pic:spPr>
                </pic:pic>
              </a:graphicData>
            </a:graphic>
          </wp:inline>
        </w:drawing>
      </w:r>
      <w:r>
        <w:t xml:space="preserve">    </w:t>
      </w:r>
      <w:r>
        <w:drawing>
          <wp:inline distT="0" distB="0" distL="0" distR="0">
            <wp:extent cx="1490980" cy="2164715"/>
            <wp:effectExtent l="0" t="0" r="0" b="698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789" cy="2256787"/>
                    </a:xfrm>
                    <a:prstGeom prst="rect">
                      <a:avLst/>
                    </a:prstGeom>
                  </pic:spPr>
                </pic:pic>
              </a:graphicData>
            </a:graphic>
          </wp:inline>
        </w:drawing>
      </w:r>
    </w:p>
    <w:p>
      <w:pPr>
        <w:spacing w:line="480" w:lineRule="auto"/>
        <w:rPr>
          <w:rFonts w:asciiTheme="minorEastAsia" w:hAnsiTheme="minorEastAsia"/>
          <w:b/>
          <w:sz w:val="24"/>
          <w:szCs w:val="24"/>
        </w:rPr>
      </w:pPr>
      <w:r>
        <w:rPr>
          <w:rFonts w:hint="eastAsia" w:asciiTheme="minorEastAsia" w:hAnsiTheme="minorEastAsia"/>
          <w:b/>
          <w:sz w:val="24"/>
          <w:szCs w:val="24"/>
        </w:rPr>
        <w:t>上课地点：</w:t>
      </w:r>
      <w:r>
        <w:rPr>
          <w:rFonts w:hint="eastAsia" w:asciiTheme="minorEastAsia" w:hAnsiTheme="minorEastAsia"/>
          <w:sz w:val="24"/>
          <w:szCs w:val="24"/>
        </w:rPr>
        <w:t>本校俄语与人文系</w:t>
      </w:r>
    </w:p>
    <w:p>
      <w:r>
        <w:drawing>
          <wp:inline distT="0" distB="0" distL="0" distR="0">
            <wp:extent cx="5391150" cy="2209800"/>
            <wp:effectExtent l="19050" t="0" r="0" b="0"/>
            <wp:docPr id="1027" name="Picture 3" descr="C:\Users\User\Desktop\P80519-13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P80519-131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12070" cy="2218375"/>
                    </a:xfrm>
                    <a:prstGeom prst="rect">
                      <a:avLst/>
                    </a:prstGeom>
                    <a:noFill/>
                  </pic:spPr>
                </pic:pic>
              </a:graphicData>
            </a:graphic>
          </wp:inline>
        </w:drawing>
      </w:r>
    </w:p>
    <w:p>
      <w:pPr>
        <w:rPr>
          <w:rFonts w:asciiTheme="minorEastAsia" w:hAnsiTheme="minorEastAsia"/>
          <w:b/>
          <w:sz w:val="24"/>
          <w:szCs w:val="24"/>
        </w:rPr>
      </w:pPr>
      <w:r>
        <w:rPr>
          <w:rFonts w:asciiTheme="minorEastAsia" w:hAnsiTheme="minorEastAsia"/>
          <w:b/>
          <w:sz w:val="24"/>
          <w:szCs w:val="24"/>
        </w:rPr>
        <w:drawing>
          <wp:anchor distT="0" distB="0" distL="114300" distR="114300" simplePos="0" relativeHeight="251665408" behindDoc="0" locked="0" layoutInCell="1" allowOverlap="1">
            <wp:simplePos x="0" y="0"/>
            <wp:positionH relativeFrom="column">
              <wp:posOffset>-28575</wp:posOffset>
            </wp:positionH>
            <wp:positionV relativeFrom="paragraph">
              <wp:posOffset>131445</wp:posOffset>
            </wp:positionV>
            <wp:extent cx="5438775" cy="2562225"/>
            <wp:effectExtent l="19050" t="0" r="9525" b="0"/>
            <wp:wrapNone/>
            <wp:docPr id="19" name="图片 1" descr="E:\俄罗斯留学@游学项目\学校和宿舍\课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E:\俄罗斯留学@游学项目\学校和宿舍\课堂6.JPG"/>
                    <pic:cNvPicPr>
                      <a:picLocks noChangeAspect="1" noChangeArrowheads="1"/>
                    </pic:cNvPicPr>
                  </pic:nvPicPr>
                  <pic:blipFill>
                    <a:blip r:embed="rId14" cstate="print"/>
                    <a:srcRect/>
                    <a:stretch>
                      <a:fillRect/>
                    </a:stretch>
                  </pic:blipFill>
                  <pic:spPr>
                    <a:xfrm>
                      <a:off x="0" y="0"/>
                      <a:ext cx="5438775" cy="2562225"/>
                    </a:xfrm>
                    <a:prstGeom prst="rect">
                      <a:avLst/>
                    </a:prstGeom>
                    <a:noFill/>
                    <a:ln w="9525">
                      <a:noFill/>
                      <a:miter lim="800000"/>
                      <a:headEnd/>
                      <a:tailEnd/>
                    </a:ln>
                  </pic:spPr>
                </pic:pic>
              </a:graphicData>
            </a:graphic>
          </wp:anchor>
        </w:drawing>
      </w: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p>
    <w:p>
      <w:pPr>
        <w:rPr>
          <w:rFonts w:asciiTheme="minorEastAsia" w:hAnsiTheme="minorEastAsia"/>
          <w:b/>
          <w:sz w:val="24"/>
          <w:szCs w:val="24"/>
        </w:rPr>
      </w:pPr>
      <w:r>
        <w:rPr>
          <w:rFonts w:hint="eastAsia" w:asciiTheme="minorEastAsia" w:hAnsiTheme="minorEastAsia"/>
          <w:b/>
          <w:sz w:val="24"/>
          <w:szCs w:val="24"/>
        </w:rPr>
        <w:t>教学目标：</w:t>
      </w:r>
    </w:p>
    <w:p>
      <w:pPr>
        <w:rPr>
          <w:rFonts w:asciiTheme="minorEastAsia" w:hAnsiTheme="minorEastAsia"/>
          <w:b/>
          <w:sz w:val="24"/>
          <w:szCs w:val="24"/>
        </w:rPr>
      </w:pPr>
    </w:p>
    <w:tbl>
      <w:tblPr>
        <w:tblStyle w:val="7"/>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442"/>
        <w:gridCol w:w="1443"/>
        <w:gridCol w:w="1443"/>
        <w:gridCol w:w="144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442" w:type="dxa"/>
          </w:tcPr>
          <w:p>
            <w:r>
              <w:rPr>
                <w:rFonts w:hint="eastAsia"/>
              </w:rPr>
              <w:t>A1基础</w:t>
            </w:r>
          </w:p>
        </w:tc>
        <w:tc>
          <w:tcPr>
            <w:tcW w:w="1442" w:type="dxa"/>
          </w:tcPr>
          <w:p>
            <w:r>
              <w:rPr>
                <w:rFonts w:hint="eastAsia"/>
              </w:rPr>
              <w:t>A2基本</w:t>
            </w:r>
          </w:p>
        </w:tc>
        <w:tc>
          <w:tcPr>
            <w:tcW w:w="1443" w:type="dxa"/>
          </w:tcPr>
          <w:p>
            <w:r>
              <w:rPr>
                <w:rFonts w:hint="eastAsia"/>
              </w:rPr>
              <w:t>B1一级认证</w:t>
            </w:r>
          </w:p>
        </w:tc>
        <w:tc>
          <w:tcPr>
            <w:tcW w:w="1443" w:type="dxa"/>
          </w:tcPr>
          <w:p>
            <w:r>
              <w:rPr>
                <w:rFonts w:hint="eastAsia"/>
              </w:rPr>
              <w:t>B2二级认证</w:t>
            </w:r>
          </w:p>
        </w:tc>
        <w:tc>
          <w:tcPr>
            <w:tcW w:w="1443" w:type="dxa"/>
          </w:tcPr>
          <w:p>
            <w:r>
              <w:rPr>
                <w:rFonts w:hint="eastAsia"/>
              </w:rPr>
              <w:t>C1三级认证</w:t>
            </w:r>
          </w:p>
        </w:tc>
        <w:tc>
          <w:tcPr>
            <w:tcW w:w="1443" w:type="dxa"/>
          </w:tcPr>
          <w:p>
            <w:r>
              <w:rPr>
                <w:rFonts w:hint="eastAsia"/>
              </w:rPr>
              <w:t>C2四级认证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2" w:hRule="atLeast"/>
        </w:trPr>
        <w:tc>
          <w:tcPr>
            <w:tcW w:w="1442" w:type="dxa"/>
          </w:tcPr>
          <w:p>
            <w:r>
              <w:rPr>
                <w:rFonts w:hint="eastAsia" w:asciiTheme="minorEastAsia" w:hAnsiTheme="minorEastAsia"/>
              </w:rPr>
              <w:t>·</w:t>
            </w:r>
            <w:r>
              <w:rPr>
                <w:rFonts w:hint="eastAsia"/>
              </w:rPr>
              <w:t>阅读和书写</w:t>
            </w:r>
          </w:p>
          <w:p>
            <w:r>
              <w:rPr>
                <w:rFonts w:hint="eastAsia" w:asciiTheme="minorEastAsia" w:hAnsiTheme="minorEastAsia"/>
              </w:rPr>
              <w:t>·</w:t>
            </w:r>
            <w:r>
              <w:rPr>
                <w:rFonts w:hint="eastAsia"/>
              </w:rPr>
              <w:t xml:space="preserve">单词、短语        </w:t>
            </w:r>
            <w:r>
              <w:rPr>
                <w:rStyle w:val="15"/>
                <w:rFonts w:hint="eastAsia"/>
              </w:rPr>
              <w:t xml:space="preserve"> </w:t>
            </w:r>
            <w:r>
              <w:rPr>
                <w:rFonts w:hint="eastAsia"/>
              </w:rPr>
              <w:t>的发音</w:t>
            </w:r>
          </w:p>
          <w:p>
            <w:pPr>
              <w:rPr>
                <w:rFonts w:asciiTheme="minorEastAsia" w:hAnsiTheme="minorEastAsia"/>
              </w:rPr>
            </w:pPr>
            <w:r>
              <w:rPr>
                <w:rFonts w:hint="eastAsia" w:asciiTheme="minorEastAsia" w:hAnsiTheme="minorEastAsia"/>
              </w:rPr>
              <w:t>·俄语短句的简单理解和对话</w:t>
            </w:r>
          </w:p>
          <w:p>
            <w:r>
              <w:rPr>
                <w:rFonts w:hint="eastAsia" w:asciiTheme="minorEastAsia" w:hAnsiTheme="minorEastAsia"/>
              </w:rPr>
              <w:t>·日常生活用语</w:t>
            </w:r>
          </w:p>
        </w:tc>
        <w:tc>
          <w:tcPr>
            <w:tcW w:w="1442" w:type="dxa"/>
          </w:tcPr>
          <w:p>
            <w:pPr>
              <w:rPr>
                <w:rFonts w:asciiTheme="minorEastAsia" w:hAnsiTheme="minorEastAsia"/>
              </w:rPr>
            </w:pPr>
            <w:r>
              <w:rPr>
                <w:rFonts w:hint="eastAsia" w:asciiTheme="minorEastAsia" w:hAnsiTheme="minorEastAsia"/>
              </w:rPr>
              <w:t>·用简单的俄语介绍自己和家人</w:t>
            </w:r>
          </w:p>
          <w:p>
            <w:pPr>
              <w:rPr>
                <w:rFonts w:asciiTheme="minorEastAsia" w:hAnsiTheme="minorEastAsia"/>
              </w:rPr>
            </w:pPr>
            <w:r>
              <w:rPr>
                <w:rFonts w:hint="eastAsia" w:asciiTheme="minorEastAsia" w:hAnsiTheme="minorEastAsia"/>
              </w:rPr>
              <w:t>·可以简单对话</w:t>
            </w:r>
          </w:p>
          <w:p>
            <w:pPr>
              <w:rPr>
                <w:rFonts w:asciiTheme="minorEastAsia" w:hAnsiTheme="minorEastAsia"/>
              </w:rPr>
            </w:pPr>
            <w:r>
              <w:rPr>
                <w:rFonts w:hint="eastAsia" w:asciiTheme="minorEastAsia" w:hAnsiTheme="minorEastAsia"/>
              </w:rPr>
              <w:t>·听力及基本的生活领域词汇</w:t>
            </w:r>
          </w:p>
          <w:p>
            <w:r>
              <w:rPr>
                <w:rFonts w:hint="eastAsia" w:asciiTheme="minorEastAsia" w:hAnsiTheme="minorEastAsia"/>
              </w:rPr>
              <w:t>·应对简单的提问</w:t>
            </w:r>
          </w:p>
        </w:tc>
        <w:tc>
          <w:tcPr>
            <w:tcW w:w="1443" w:type="dxa"/>
          </w:tcPr>
          <w:p>
            <w:pPr>
              <w:rPr>
                <w:rFonts w:asciiTheme="minorEastAsia" w:hAnsiTheme="minorEastAsia"/>
              </w:rPr>
            </w:pPr>
            <w:r>
              <w:rPr>
                <w:rFonts w:hint="eastAsia" w:asciiTheme="minorEastAsia" w:hAnsiTheme="minorEastAsia"/>
              </w:rPr>
              <w:t>·看一些简单的文章和视频电影</w:t>
            </w:r>
          </w:p>
          <w:p>
            <w:pPr>
              <w:rPr>
                <w:rFonts w:asciiTheme="minorEastAsia" w:hAnsiTheme="minorEastAsia"/>
              </w:rPr>
            </w:pPr>
            <w:r>
              <w:rPr>
                <w:rFonts w:hint="eastAsia" w:asciiTheme="minorEastAsia" w:hAnsiTheme="minorEastAsia"/>
              </w:rPr>
              <w:t>·可以谈论你感兴趣的话题</w:t>
            </w:r>
          </w:p>
          <w:p>
            <w:pPr>
              <w:rPr>
                <w:rFonts w:asciiTheme="minorEastAsia" w:hAnsiTheme="minorEastAsia"/>
              </w:rPr>
            </w:pPr>
            <w:r>
              <w:rPr>
                <w:rFonts w:hint="eastAsia" w:asciiTheme="minorEastAsia" w:hAnsiTheme="minorEastAsia"/>
              </w:rPr>
              <w:t>·可以与俄罗斯人进行谈话</w:t>
            </w:r>
          </w:p>
          <w:p>
            <w:r>
              <w:rPr>
                <w:rFonts w:hint="eastAsia" w:asciiTheme="minorEastAsia" w:hAnsiTheme="minorEastAsia"/>
              </w:rPr>
              <w:t>·可以在俄罗斯大学接受高等教育</w:t>
            </w:r>
          </w:p>
        </w:tc>
        <w:tc>
          <w:tcPr>
            <w:tcW w:w="1443" w:type="dxa"/>
          </w:tcPr>
          <w:p>
            <w:pPr>
              <w:rPr>
                <w:rFonts w:asciiTheme="minorEastAsia" w:hAnsiTheme="minorEastAsia"/>
              </w:rPr>
            </w:pPr>
            <w:r>
              <w:rPr>
                <w:rFonts w:hint="eastAsia" w:asciiTheme="minorEastAsia" w:hAnsiTheme="minorEastAsia"/>
              </w:rPr>
              <w:t>·能够理解你所选择的专业内容</w:t>
            </w:r>
          </w:p>
          <w:p>
            <w:pPr>
              <w:rPr>
                <w:rFonts w:asciiTheme="minorEastAsia" w:hAnsiTheme="minorEastAsia"/>
              </w:rPr>
            </w:pPr>
            <w:r>
              <w:rPr>
                <w:rFonts w:hint="eastAsia" w:asciiTheme="minorEastAsia" w:hAnsiTheme="minorEastAsia"/>
              </w:rPr>
              <w:t>·可以自由与俄罗斯人谈话</w:t>
            </w:r>
          </w:p>
          <w:p>
            <w:pPr>
              <w:rPr>
                <w:rFonts w:asciiTheme="minorEastAsia" w:hAnsiTheme="minorEastAsia"/>
              </w:rPr>
            </w:pPr>
            <w:r>
              <w:rPr>
                <w:rFonts w:hint="eastAsia" w:asciiTheme="minorEastAsia" w:hAnsiTheme="minorEastAsia"/>
              </w:rPr>
              <w:t>·可以介绍自己主张的某个观点</w:t>
            </w:r>
          </w:p>
          <w:p>
            <w:r>
              <w:rPr>
                <w:rFonts w:hint="eastAsia" w:asciiTheme="minorEastAsia" w:hAnsiTheme="minorEastAsia"/>
              </w:rPr>
              <w:t>·自由谈论你所感兴趣的话题</w:t>
            </w:r>
          </w:p>
        </w:tc>
        <w:tc>
          <w:tcPr>
            <w:tcW w:w="1443" w:type="dxa"/>
          </w:tcPr>
          <w:p>
            <w:pPr>
              <w:rPr>
                <w:rFonts w:asciiTheme="minorEastAsia" w:hAnsiTheme="minorEastAsia"/>
              </w:rPr>
            </w:pPr>
            <w:r>
              <w:rPr>
                <w:rFonts w:hint="eastAsia" w:asciiTheme="minorEastAsia" w:hAnsiTheme="minorEastAsia"/>
              </w:rPr>
              <w:t>·了解俄罗斯的著名人物及历史</w:t>
            </w:r>
          </w:p>
          <w:p>
            <w:pPr>
              <w:rPr>
                <w:rFonts w:asciiTheme="minorEastAsia" w:hAnsiTheme="minorEastAsia"/>
              </w:rPr>
            </w:pPr>
            <w:r>
              <w:rPr>
                <w:rFonts w:hint="eastAsia" w:asciiTheme="minorEastAsia" w:hAnsiTheme="minorEastAsia"/>
              </w:rPr>
              <w:t>·用俄语的专业术语来发表自己的观点</w:t>
            </w:r>
          </w:p>
          <w:p>
            <w:pPr>
              <w:rPr>
                <w:rFonts w:asciiTheme="minorEastAsia" w:hAnsiTheme="minorEastAsia"/>
              </w:rPr>
            </w:pPr>
            <w:r>
              <w:rPr>
                <w:rFonts w:hint="eastAsia" w:asciiTheme="minorEastAsia" w:hAnsiTheme="minorEastAsia"/>
              </w:rPr>
              <w:t>·与俄罗斯人自由的谈论专业交流话题</w:t>
            </w:r>
          </w:p>
          <w:p>
            <w:r>
              <w:rPr>
                <w:rFonts w:hint="eastAsia" w:asciiTheme="minorEastAsia" w:hAnsiTheme="minorEastAsia"/>
              </w:rPr>
              <w:t>·在科学主题上做报告</w:t>
            </w:r>
          </w:p>
        </w:tc>
        <w:tc>
          <w:tcPr>
            <w:tcW w:w="1443" w:type="dxa"/>
          </w:tcPr>
          <w:p>
            <w:pPr>
              <w:rPr>
                <w:rFonts w:asciiTheme="minorEastAsia" w:hAnsiTheme="minorEastAsia"/>
              </w:rPr>
            </w:pPr>
            <w:r>
              <w:rPr>
                <w:rFonts w:hint="eastAsia" w:asciiTheme="minorEastAsia" w:hAnsiTheme="minorEastAsia"/>
              </w:rPr>
              <w:t>·理解所有听或读的内容</w:t>
            </w:r>
          </w:p>
          <w:p>
            <w:pPr>
              <w:rPr>
                <w:rFonts w:asciiTheme="minorEastAsia" w:hAnsiTheme="minorEastAsia"/>
              </w:rPr>
            </w:pPr>
            <w:r>
              <w:rPr>
                <w:rFonts w:hint="eastAsia" w:asciiTheme="minorEastAsia" w:hAnsiTheme="minorEastAsia"/>
              </w:rPr>
              <w:t>·写学术性文章</w:t>
            </w:r>
          </w:p>
          <w:p>
            <w:pPr>
              <w:rPr>
                <w:rFonts w:asciiTheme="minorEastAsia" w:hAnsiTheme="minorEastAsia"/>
              </w:rPr>
            </w:pPr>
            <w:r>
              <w:rPr>
                <w:rFonts w:hint="eastAsia" w:asciiTheme="minorEastAsia" w:hAnsiTheme="minorEastAsia"/>
              </w:rPr>
              <w:t>·进行教学活动</w:t>
            </w:r>
          </w:p>
          <w:p>
            <w:r>
              <w:rPr>
                <w:rFonts w:hint="eastAsia" w:asciiTheme="minorEastAsia" w:hAnsiTheme="minorEastAsia"/>
              </w:rPr>
              <w:t>·在复杂的科研演讲中自由的表述自己的观点</w:t>
            </w:r>
          </w:p>
        </w:tc>
      </w:tr>
    </w:tbl>
    <w:p>
      <w:pPr>
        <w:rPr>
          <w:b/>
        </w:rPr>
      </w:pPr>
    </w:p>
    <w:p>
      <w:r>
        <w:rPr>
          <w:rFonts w:hint="eastAsia" w:asciiTheme="minorEastAsia" w:hAnsiTheme="minorEastAsia"/>
          <w:b/>
          <w:sz w:val="24"/>
          <w:szCs w:val="24"/>
        </w:rPr>
        <w:t>游学成果：</w:t>
      </w:r>
      <w:r>
        <w:rPr>
          <w:rFonts w:hint="eastAsia" w:asciiTheme="minorEastAsia" w:hAnsiTheme="minorEastAsia"/>
          <w:sz w:val="24"/>
          <w:szCs w:val="24"/>
        </w:rPr>
        <w:t>获得相应级别的结业证书</w:t>
      </w:r>
      <w:r>
        <w:rPr>
          <w:rFonts w:hint="eastAsia"/>
        </w:rPr>
        <w:t>。</w:t>
      </w:r>
    </w:p>
    <w:p/>
    <w:p>
      <w:r>
        <w:rPr>
          <w:rFonts w:hint="eastAsia" w:asciiTheme="minorEastAsia" w:hAnsiTheme="minorEastAsia"/>
          <w:b/>
          <w:sz w:val="24"/>
          <w:szCs w:val="24"/>
        </w:rPr>
        <w:t>国际学生对游学营的评</w:t>
      </w:r>
      <w:r>
        <w:rPr>
          <w:rFonts w:hint="eastAsia"/>
          <w:b/>
          <w:sz w:val="22"/>
        </w:rPr>
        <w:t>论</w:t>
      </w:r>
    </w:p>
    <w:p>
      <w:pPr>
        <w:rPr>
          <w:b/>
          <w:sz w:val="22"/>
        </w:rPr>
      </w:pPr>
    </w:p>
    <w:p>
      <w:pPr>
        <w:ind w:firstLine="420" w:firstLineChars="200"/>
      </w:pPr>
      <w:r>
        <w:drawing>
          <wp:anchor distT="0" distB="0" distL="114300" distR="114300" simplePos="0" relativeHeight="251658240" behindDoc="0" locked="0" layoutInCell="1" allowOverlap="1">
            <wp:simplePos x="0" y="0"/>
            <wp:positionH relativeFrom="column">
              <wp:posOffset>19050</wp:posOffset>
            </wp:positionH>
            <wp:positionV relativeFrom="paragraph">
              <wp:posOffset>76200</wp:posOffset>
            </wp:positionV>
            <wp:extent cx="1814830" cy="1952625"/>
            <wp:effectExtent l="19050" t="0" r="0" b="0"/>
            <wp:wrapSquare wrapText="bothSides"/>
            <wp:docPr id="15" name="Picture 2" descr="D:\Profil_Tolmacheva\documenty\КАФЕДРА\летняя школа 2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D:\Profil_Tolmacheva\documenty\КАФЕДРА\летняя школа 2015\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14830" cy="1952625"/>
                    </a:xfrm>
                    <a:prstGeom prst="ellipse">
                      <a:avLst/>
                    </a:prstGeom>
                    <a:noFill/>
                  </pic:spPr>
                </pic:pic>
              </a:graphicData>
            </a:graphic>
          </wp:anchor>
        </w:drawing>
      </w:r>
      <w:r>
        <w:t xml:space="preserve"> </w:t>
      </w:r>
    </w:p>
    <w:p>
      <w:pPr>
        <w:spacing w:line="360" w:lineRule="auto"/>
        <w:ind w:left="3645" w:leftChars="250" w:hanging="3120" w:hangingChars="1300"/>
        <w:rPr>
          <w:rFonts w:asciiTheme="minorEastAsia" w:hAnsiTheme="minorEastAsia"/>
          <w:sz w:val="24"/>
          <w:szCs w:val="24"/>
        </w:rPr>
      </w:pPr>
      <w:r>
        <w:rPr>
          <w:rFonts w:hint="eastAsia" w:asciiTheme="minorEastAsia" w:hAnsiTheme="minorEastAsia"/>
          <w:sz w:val="24"/>
          <w:szCs w:val="24"/>
        </w:rPr>
        <w:t xml:space="preserve">    来自塞尔维亚的学生米兰娜·西米奇：在游学营中让我对俄语有了了解，我对这个国家很感兴趣，这次游学营是一个正确的选择。这所大学的老师和同学都非常好，大学学习气氛很棒！</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drawing>
          <wp:anchor distT="0" distB="0" distL="114300" distR="114300" simplePos="0" relativeHeight="251659264" behindDoc="0" locked="0" layoutInCell="1" allowOverlap="1">
            <wp:simplePos x="0" y="0"/>
            <wp:positionH relativeFrom="column">
              <wp:posOffset>-228600</wp:posOffset>
            </wp:positionH>
            <wp:positionV relativeFrom="paragraph">
              <wp:posOffset>174625</wp:posOffset>
            </wp:positionV>
            <wp:extent cx="2007870" cy="1878330"/>
            <wp:effectExtent l="0" t="57150" r="0" b="45720"/>
            <wp:wrapSquare wrapText="bothSides"/>
            <wp:docPr id="16" name="Picture 4" descr="F:\DSCN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F:\DSCN7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r="19741"/>
                    <a:stretch>
                      <a:fillRect/>
                    </a:stretch>
                  </pic:blipFill>
                  <pic:spPr>
                    <a:xfrm rot="16200000">
                      <a:off x="0" y="0"/>
                      <a:ext cx="2007870" cy="1878330"/>
                    </a:xfrm>
                    <a:prstGeom prst="ellipse">
                      <a:avLst/>
                    </a:prstGeom>
                    <a:noFill/>
                  </pic:spPr>
                </pic:pic>
              </a:graphicData>
            </a:graphic>
          </wp:anchor>
        </w:drawing>
      </w:r>
    </w:p>
    <w:p>
      <w:pPr>
        <w:ind w:firstLine="420" w:firstLineChars="200"/>
      </w:pPr>
    </w:p>
    <w:p>
      <w:pPr>
        <w:ind w:firstLine="420" w:firstLineChars="200"/>
      </w:pPr>
    </w:p>
    <w:p>
      <w:pPr>
        <w:spacing w:line="360" w:lineRule="auto"/>
        <w:ind w:left="3645" w:leftChars="250" w:hanging="3120" w:hangingChars="1300"/>
        <w:rPr>
          <w:rFonts w:asciiTheme="minorEastAsia" w:hAnsiTheme="minorEastAsia"/>
          <w:sz w:val="24"/>
          <w:szCs w:val="24"/>
        </w:rPr>
      </w:pPr>
      <w:r>
        <w:rPr>
          <w:rFonts w:hint="eastAsia" w:asciiTheme="minorEastAsia" w:hAnsiTheme="minorEastAsia"/>
          <w:sz w:val="24"/>
          <w:szCs w:val="24"/>
        </w:rPr>
        <w:t xml:space="preserve">    来自摩洛哥的学生巴乔·维斯塞尔：这次游学  营给了我一个了解俄罗斯语言、文化和历史的机会。这是一次非常有趣的经历，我还做了俄罗斯纪念品。我还会来俄罗斯！</w:t>
      </w:r>
    </w:p>
    <w:p>
      <w:pPr>
        <w:ind w:firstLine="420" w:firstLineChars="200"/>
      </w:pPr>
    </w:p>
    <w:p>
      <w:pPr>
        <w:ind w:firstLine="420" w:firstLineChars="200"/>
      </w:pPr>
    </w:p>
    <w:p>
      <w:pPr>
        <w:spacing w:line="360" w:lineRule="auto"/>
        <w:ind w:left="3645" w:leftChars="250" w:hanging="3120" w:hangingChars="1300"/>
        <w:rPr>
          <w:rFonts w:asciiTheme="minorEastAsia" w:hAnsiTheme="minorEastAsia"/>
          <w:sz w:val="24"/>
          <w:szCs w:val="24"/>
        </w:rPr>
      </w:pPr>
      <w:r>
        <w:rPr>
          <w:rFonts w:hint="eastAsia" w:asciiTheme="minorEastAsia" w:hAnsiTheme="minorEastAsia"/>
          <w:sz w:val="24"/>
          <w:szCs w:val="24"/>
        </w:rPr>
        <w:t xml:space="preserve">                        </w:t>
      </w:r>
    </w:p>
    <w:p>
      <w:pPr>
        <w:spacing w:line="360" w:lineRule="auto"/>
        <w:ind w:left="3645" w:leftChars="250" w:hanging="3120" w:hangingChars="1300"/>
        <w:rPr>
          <w:rFonts w:asciiTheme="minorEastAsia" w:hAnsiTheme="minorEastAsia"/>
          <w:sz w:val="24"/>
          <w:szCs w:val="24"/>
        </w:rPr>
      </w:pPr>
      <w:r>
        <w:rPr>
          <w:rFonts w:hint="eastAsia" w:asciiTheme="minorEastAsia" w:hAnsiTheme="minorEastAsia"/>
          <w:sz w:val="24"/>
          <w:szCs w:val="24"/>
        </w:rPr>
        <w:t xml:space="preserve">  </w:t>
      </w:r>
    </w:p>
    <w:p>
      <w:pPr>
        <w:spacing w:line="360" w:lineRule="auto"/>
        <w:ind w:left="3645" w:leftChars="250" w:hanging="3120" w:hangingChars="13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6432" behindDoc="0" locked="0" layoutInCell="1" allowOverlap="1">
            <wp:simplePos x="0" y="0"/>
            <wp:positionH relativeFrom="column">
              <wp:posOffset>-238125</wp:posOffset>
            </wp:positionH>
            <wp:positionV relativeFrom="paragraph">
              <wp:posOffset>127635</wp:posOffset>
            </wp:positionV>
            <wp:extent cx="1804035" cy="1828800"/>
            <wp:effectExtent l="0" t="0" r="5715" b="0"/>
            <wp:wrapNone/>
            <wp:docPr id="17" name="Picture 3" descr="D:\Profil_Tolmacheva\documenty\КАФЕДРА\летняя школа 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D:\Profil_Tolmacheva\documenty\КАФЕДРА\летняя школа 2015\9.jpg"/>
                    <pic:cNvPicPr>
                      <a:picLocks noChangeAspect="1" noChangeArrowheads="1"/>
                    </pic:cNvPicPr>
                  </pic:nvPicPr>
                  <pic:blipFill>
                    <a:blip r:embed="rId17" cstate="print"/>
                    <a:srcRect/>
                    <a:stretch>
                      <a:fillRect/>
                    </a:stretch>
                  </pic:blipFill>
                  <pic:spPr>
                    <a:xfrm>
                      <a:off x="0" y="0"/>
                      <a:ext cx="1804035" cy="1828800"/>
                    </a:xfrm>
                    <a:prstGeom prst="ellipse">
                      <a:avLst/>
                    </a:prstGeom>
                    <a:noFill/>
                  </pic:spPr>
                </pic:pic>
              </a:graphicData>
            </a:graphic>
          </wp:anchor>
        </w:drawing>
      </w:r>
    </w:p>
    <w:p>
      <w:pPr>
        <w:spacing w:line="360" w:lineRule="auto"/>
        <w:ind w:left="3645" w:leftChars="250" w:hanging="3120" w:hangingChars="1300"/>
        <w:rPr>
          <w:rFonts w:asciiTheme="minorEastAsia" w:hAnsiTheme="minorEastAsia"/>
          <w:sz w:val="24"/>
          <w:szCs w:val="24"/>
        </w:rPr>
      </w:pPr>
      <w:r>
        <w:rPr>
          <w:rFonts w:hint="eastAsia" w:asciiTheme="minorEastAsia" w:hAnsiTheme="minorEastAsia"/>
          <w:sz w:val="24"/>
          <w:szCs w:val="24"/>
        </w:rPr>
        <w:t xml:space="preserve">                             来自法国的鲁本·保罗尼：我非常喜欢这个学校的游学营，在这里我发现了很多以前我不了解的俄罗斯文化和传统。我真的很喜欢俄罗斯美食，煎饼，肉饼，沙拉，汤和甜点等。我在这里生活完全适应。</w:t>
      </w:r>
    </w:p>
    <w:p>
      <w:pPr>
        <w:spacing w:line="360" w:lineRule="auto"/>
        <w:ind w:left="3645" w:leftChars="250" w:hanging="3120" w:hangingChars="1300"/>
        <w:rPr>
          <w:rFonts w:asciiTheme="minorEastAsia" w:hAnsiTheme="minorEastAsia"/>
          <w:sz w:val="24"/>
          <w:szCs w:val="24"/>
        </w:rPr>
      </w:pPr>
    </w:p>
    <w:p>
      <w:pPr>
        <w:rPr>
          <w:rFonts w:asciiTheme="minorEastAsia" w:hAnsiTheme="minorEastAsia"/>
          <w:b/>
          <w:sz w:val="24"/>
          <w:szCs w:val="24"/>
        </w:rPr>
      </w:pPr>
    </w:p>
    <w:p>
      <w:pPr>
        <w:rPr>
          <w:rFonts w:asciiTheme="minorEastAsia" w:hAnsiTheme="minorEastAsia"/>
          <w:b/>
          <w:sz w:val="24"/>
          <w:szCs w:val="24"/>
        </w:rPr>
      </w:pPr>
      <w:r>
        <w:rPr>
          <w:rFonts w:hint="eastAsia" w:asciiTheme="minorEastAsia" w:hAnsiTheme="minorEastAsia"/>
          <w:b/>
          <w:sz w:val="24"/>
          <w:szCs w:val="24"/>
        </w:rPr>
        <w:t>住宿：</w:t>
      </w:r>
      <w:r>
        <w:rPr>
          <w:rFonts w:hint="eastAsia" w:asciiTheme="minorEastAsia" w:hAnsiTheme="minorEastAsia"/>
          <w:sz w:val="24"/>
          <w:szCs w:val="24"/>
        </w:rPr>
        <w:t>学校宿舍（双人间）</w:t>
      </w:r>
    </w:p>
    <w:p>
      <w:r>
        <w:drawing>
          <wp:anchor distT="0" distB="0" distL="114300" distR="114300" simplePos="0" relativeHeight="251660288" behindDoc="1" locked="0" layoutInCell="1" allowOverlap="1">
            <wp:simplePos x="0" y="0"/>
            <wp:positionH relativeFrom="column">
              <wp:posOffset>2762250</wp:posOffset>
            </wp:positionH>
            <wp:positionV relativeFrom="paragraph">
              <wp:posOffset>68580</wp:posOffset>
            </wp:positionV>
            <wp:extent cx="2397125" cy="1857375"/>
            <wp:effectExtent l="19050" t="0" r="3175"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7125" cy="1857375"/>
                    </a:xfrm>
                    <a:prstGeom prst="rect">
                      <a:avLst/>
                    </a:prstGeom>
                  </pic:spPr>
                </pic:pic>
              </a:graphicData>
            </a:graphic>
          </wp:anchor>
        </w:drawing>
      </w:r>
      <w:r>
        <w:drawing>
          <wp:inline distT="0" distB="0" distL="0" distR="0">
            <wp:extent cx="2190750" cy="184785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5668" cy="1868868"/>
                    </a:xfrm>
                    <a:prstGeom prst="rect">
                      <a:avLst/>
                    </a:prstGeom>
                  </pic:spPr>
                </pic:pic>
              </a:graphicData>
            </a:graphic>
          </wp:inline>
        </w:drawing>
      </w:r>
      <w:r>
        <w:rPr>
          <w:rFonts w:hint="eastAsia"/>
        </w:rPr>
        <w:t xml:space="preserve"> </w:t>
      </w:r>
      <w:r>
        <w:t xml:space="preserve">     </w:t>
      </w:r>
    </w:p>
    <w:p>
      <w:pPr>
        <w:rPr>
          <w:rFonts w:asciiTheme="minorEastAsia" w:hAnsiTheme="minorEastAsia"/>
          <w:b/>
          <w:sz w:val="24"/>
          <w:szCs w:val="24"/>
        </w:rPr>
      </w:pPr>
    </w:p>
    <w:p>
      <w:r>
        <w:rPr>
          <w:rFonts w:hint="eastAsia" w:asciiTheme="minorEastAsia" w:hAnsiTheme="minorEastAsia"/>
          <w:b/>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289560</wp:posOffset>
            </wp:positionV>
            <wp:extent cx="2276475" cy="2438400"/>
            <wp:effectExtent l="19050" t="0" r="9525" b="0"/>
            <wp:wrapTopAndBottom/>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6475" cy="2438400"/>
                    </a:xfrm>
                    <a:prstGeom prst="rect">
                      <a:avLst/>
                    </a:prstGeom>
                  </pic:spPr>
                </pic:pic>
              </a:graphicData>
            </a:graphic>
          </wp:anchor>
        </w:drawing>
      </w:r>
      <w:r>
        <w:rPr>
          <w:rFonts w:hint="eastAsia" w:asciiTheme="minorEastAsia" w:hAnsiTheme="minorEastAsia"/>
          <w:b/>
          <w:sz w:val="24"/>
          <w:szCs w:val="24"/>
        </w:rPr>
        <w:drawing>
          <wp:anchor distT="0" distB="0" distL="114300" distR="114300" simplePos="0" relativeHeight="251663360" behindDoc="1" locked="0" layoutInCell="1" allowOverlap="1">
            <wp:simplePos x="0" y="0"/>
            <wp:positionH relativeFrom="column">
              <wp:posOffset>2762250</wp:posOffset>
            </wp:positionH>
            <wp:positionV relativeFrom="paragraph">
              <wp:posOffset>289560</wp:posOffset>
            </wp:positionV>
            <wp:extent cx="2397125" cy="2438400"/>
            <wp:effectExtent l="19050" t="0" r="3175" b="0"/>
            <wp:wrapNone/>
            <wp:docPr id="18" name="图片 2" descr="C:\Users\ADMINI~1\AppData\Local\Temp\1551857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ADMINI~1\AppData\Local\Temp\1551857363(1).png"/>
                    <pic:cNvPicPr>
                      <a:picLocks noChangeAspect="1" noChangeArrowheads="1"/>
                    </pic:cNvPicPr>
                  </pic:nvPicPr>
                  <pic:blipFill>
                    <a:blip r:embed="rId21" cstate="print"/>
                    <a:srcRect/>
                    <a:stretch>
                      <a:fillRect/>
                    </a:stretch>
                  </pic:blipFill>
                  <pic:spPr>
                    <a:xfrm>
                      <a:off x="0" y="0"/>
                      <a:ext cx="2397125" cy="2438400"/>
                    </a:xfrm>
                    <a:prstGeom prst="rect">
                      <a:avLst/>
                    </a:prstGeom>
                    <a:noFill/>
                    <a:ln w="9525">
                      <a:noFill/>
                      <a:miter lim="800000"/>
                      <a:headEnd/>
                      <a:tailEnd/>
                    </a:ln>
                  </pic:spPr>
                </pic:pic>
              </a:graphicData>
            </a:graphic>
          </wp:anchor>
        </w:drawing>
      </w:r>
      <w:r>
        <w:rPr>
          <w:rFonts w:hint="eastAsia" w:asciiTheme="minorEastAsia" w:hAnsiTheme="minorEastAsia"/>
          <w:b/>
          <w:sz w:val="24"/>
          <w:szCs w:val="24"/>
        </w:rPr>
        <w:t>餐饮：</w:t>
      </w:r>
      <w:r>
        <w:rPr>
          <w:rFonts w:hint="eastAsia" w:asciiTheme="minorEastAsia" w:hAnsiTheme="minorEastAsia"/>
          <w:sz w:val="24"/>
          <w:szCs w:val="24"/>
        </w:rPr>
        <w:t>大学城咖啡厅或普希金广场附近餐厅</w:t>
      </w:r>
    </w:p>
    <w:p>
      <w:pPr>
        <w:rPr>
          <w:rFonts w:asciiTheme="minorEastAsia" w:hAnsiTheme="minorEastAsia"/>
          <w:b/>
          <w:sz w:val="24"/>
          <w:szCs w:val="24"/>
        </w:rPr>
      </w:pPr>
    </w:p>
    <w:p>
      <w:pPr>
        <w:rPr>
          <w:rFonts w:asciiTheme="minorEastAsia" w:hAnsiTheme="minorEastAsia"/>
          <w:b/>
          <w:sz w:val="24"/>
          <w:szCs w:val="24"/>
        </w:rPr>
      </w:pPr>
    </w:p>
    <w:p>
      <w:pPr>
        <w:spacing w:line="360" w:lineRule="auto"/>
        <w:rPr>
          <w:rFonts w:asciiTheme="minorEastAsia" w:hAnsiTheme="minorEastAsia"/>
          <w:b/>
          <w:sz w:val="24"/>
          <w:szCs w:val="24"/>
        </w:rPr>
      </w:pPr>
      <w:r>
        <w:rPr>
          <w:rFonts w:hint="eastAsia" w:asciiTheme="minorEastAsia" w:hAnsiTheme="minorEastAsia"/>
          <w:b/>
          <w:sz w:val="24"/>
          <w:szCs w:val="24"/>
        </w:rPr>
        <w:t>市内旅游：自然保护区、动物园；普罗霍洛夫广场及民俗村；霍尔科洞穴</w:t>
      </w:r>
    </w:p>
    <w:p>
      <w:pPr>
        <w:spacing w:line="360" w:lineRule="auto"/>
        <w:ind w:firstLine="1084" w:firstLineChars="450"/>
        <w:rPr>
          <w:rFonts w:asciiTheme="minorEastAsia" w:hAnsiTheme="minorEastAsia"/>
          <w:b/>
          <w:sz w:val="24"/>
          <w:szCs w:val="24"/>
        </w:rPr>
      </w:pPr>
      <w:r>
        <w:rPr>
          <w:rFonts w:hint="eastAsia" w:asciiTheme="minorEastAsia" w:hAnsiTheme="minorEastAsia"/>
          <w:b/>
          <w:sz w:val="24"/>
          <w:szCs w:val="24"/>
        </w:rPr>
        <w:t>（地下修道院）；人民文化博物馆；艺术博物馆；城市观光。</w:t>
      </w:r>
    </w:p>
    <w:p>
      <w:r>
        <w:drawing>
          <wp:inline distT="0" distB="0" distL="0" distR="0">
            <wp:extent cx="5274310" cy="2141220"/>
            <wp:effectExtent l="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pic:cNvPicPr>
                  </pic:nvPicPr>
                  <pic:blipFill>
                    <a:blip r:embed="rId22" cstate="print">
                      <a:extLst>
                        <a:ext uri="{28A0092B-C50C-407E-A947-70E740481C1C}">
                          <a14:useLocalDpi xmlns:a14="http://schemas.microsoft.com/office/drawing/2010/main" val="0"/>
                        </a:ext>
                      </a:extLst>
                    </a:blip>
                    <a:srcRect b="7642"/>
                    <a:stretch>
                      <a:fillRect/>
                    </a:stretch>
                  </pic:blipFill>
                  <pic:spPr>
                    <a:xfrm>
                      <a:off x="0" y="0"/>
                      <a:ext cx="5274310" cy="2141220"/>
                    </a:xfrm>
                    <a:prstGeom prst="rect">
                      <a:avLst/>
                    </a:prstGeom>
                    <a:noFill/>
                    <a:ln>
                      <a:noFill/>
                    </a:ln>
                  </pic:spPr>
                </pic:pic>
              </a:graphicData>
            </a:graphic>
          </wp:inline>
        </w:drawing>
      </w:r>
    </w:p>
    <w:p>
      <w:pPr>
        <w:ind w:firstLine="420" w:firstLineChars="200"/>
      </w:pPr>
    </w:p>
    <w:p>
      <w:pPr>
        <w:ind w:firstLine="420" w:firstLineChars="200"/>
      </w:pPr>
      <w:r>
        <w:drawing>
          <wp:inline distT="0" distB="0" distL="0" distR="0">
            <wp:extent cx="1856740" cy="1762125"/>
            <wp:effectExtent l="19050" t="0" r="0" b="0"/>
            <wp:docPr id="1026" name="Picture 2" descr="C:\Users\User\Desktop\07231348489413_sanatorii-krasivo-belgorodskaya-obla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07231348489413_sanatorii-krasivo-belgorodskaya-oblast-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90846" cy="1793938"/>
                    </a:xfrm>
                    <a:prstGeom prst="rect">
                      <a:avLst/>
                    </a:prstGeom>
                    <a:noFill/>
                  </pic:spPr>
                </pic:pic>
              </a:graphicData>
            </a:graphic>
          </wp:inline>
        </w:drawing>
      </w:r>
      <w:r>
        <w:rPr>
          <w:rFonts w:hint="eastAsia"/>
        </w:rPr>
        <w:t xml:space="preserve"> </w:t>
      </w:r>
      <w:r>
        <w:t xml:space="preserve">       </w:t>
      </w:r>
      <w:r>
        <w:drawing>
          <wp:inline distT="0" distB="0" distL="0" distR="0">
            <wp:extent cx="1943100" cy="1733550"/>
            <wp:effectExtent l="19050" t="0" r="0" b="0"/>
            <wp:docPr id="1028" name="Picture 4" descr="C:\Users\Us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3835" cy="1752049"/>
                    </a:xfrm>
                    <a:prstGeom prst="rect">
                      <a:avLst/>
                    </a:prstGeom>
                    <a:noFill/>
                  </pic:spPr>
                </pic:pic>
              </a:graphicData>
            </a:graphic>
          </wp:inline>
        </w:drawing>
      </w:r>
    </w:p>
    <w:p>
      <w:pPr>
        <w:ind w:firstLine="1260" w:firstLineChars="600"/>
      </w:pPr>
      <w:r>
        <w:rPr>
          <w:rFonts w:hint="eastAsia"/>
        </w:rPr>
        <w:t xml:space="preserve">自然保护区 </w:t>
      </w:r>
      <w:r>
        <w:t xml:space="preserve">                        </w:t>
      </w:r>
      <w:r>
        <w:rPr>
          <w:rFonts w:hint="eastAsia"/>
        </w:rPr>
        <w:t>普罗霍洛夫广场及民俗村</w:t>
      </w:r>
    </w:p>
    <w:p>
      <w:pPr>
        <w:ind w:firstLine="420" w:firstLineChars="200"/>
      </w:pPr>
      <w:r>
        <w:drawing>
          <wp:anchor distT="0" distB="0" distL="114300" distR="114300" simplePos="0" relativeHeight="251664384" behindDoc="0" locked="0" layoutInCell="1" allowOverlap="1">
            <wp:simplePos x="0" y="0"/>
            <wp:positionH relativeFrom="column">
              <wp:posOffset>2695575</wp:posOffset>
            </wp:positionH>
            <wp:positionV relativeFrom="paragraph">
              <wp:posOffset>0</wp:posOffset>
            </wp:positionV>
            <wp:extent cx="1943100" cy="1762125"/>
            <wp:effectExtent l="19050" t="0" r="0" b="0"/>
            <wp:wrapNone/>
            <wp:docPr id="1029" name="Picture 5" descr="C:\Users\User\Desktop\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2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43100" cy="1762125"/>
                    </a:xfrm>
                    <a:prstGeom prst="rect">
                      <a:avLst/>
                    </a:prstGeom>
                    <a:noFill/>
                  </pic:spPr>
                </pic:pic>
              </a:graphicData>
            </a:graphic>
          </wp:anchor>
        </w:drawing>
      </w:r>
      <w:r>
        <w:drawing>
          <wp:inline distT="0" distB="0" distL="0" distR="0">
            <wp:extent cx="1857375" cy="1743075"/>
            <wp:effectExtent l="19050" t="0" r="9525" b="0"/>
            <wp:docPr id="1031" name="Picture 7" descr="C:\Users\User\Desktop\16575_20120305_17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User\Desktop\16575_20120305_1716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70084" cy="1755002"/>
                    </a:xfrm>
                    <a:prstGeom prst="rect">
                      <a:avLst/>
                    </a:prstGeom>
                    <a:noFill/>
                  </pic:spPr>
                </pic:pic>
              </a:graphicData>
            </a:graphic>
          </wp:inline>
        </w:drawing>
      </w:r>
      <w:r>
        <w:t xml:space="preserve">         </w:t>
      </w:r>
    </w:p>
    <w:p>
      <w:pPr>
        <w:ind w:firstLine="735" w:firstLineChars="350"/>
      </w:pPr>
      <w:r>
        <w:rPr>
          <w:rFonts w:hint="eastAsia"/>
        </w:rPr>
        <w:t xml:space="preserve">霍尔科洞穴（地下修道院） </w:t>
      </w:r>
      <w:r>
        <w:t xml:space="preserve">                  </w:t>
      </w:r>
      <w:r>
        <w:rPr>
          <w:rFonts w:hint="eastAsia"/>
        </w:rPr>
        <w:t xml:space="preserve">  </w:t>
      </w:r>
      <w:r>
        <w:t xml:space="preserve"> </w:t>
      </w:r>
      <w:r>
        <w:rPr>
          <w:rFonts w:hint="eastAsia"/>
        </w:rPr>
        <w:t>动物园</w:t>
      </w:r>
    </w:p>
    <w:p/>
    <w:p>
      <w:pPr>
        <w:spacing w:line="360" w:lineRule="auto"/>
        <w:ind w:left="1446" w:hanging="1446" w:hangingChars="600"/>
        <w:rPr>
          <w:rFonts w:asciiTheme="minorEastAsia" w:hAnsiTheme="minorEastAsia"/>
          <w:sz w:val="24"/>
          <w:szCs w:val="24"/>
        </w:rPr>
      </w:pPr>
      <w:r>
        <w:rPr>
          <w:rFonts w:hint="eastAsia" w:asciiTheme="minorEastAsia" w:hAnsiTheme="minorEastAsia"/>
          <w:b/>
          <w:sz w:val="24"/>
          <w:szCs w:val="24"/>
        </w:rPr>
        <w:t>游学营费用：</w:t>
      </w:r>
      <w:r>
        <w:rPr>
          <w:rFonts w:hint="eastAsia" w:asciiTheme="minorEastAsia" w:hAnsiTheme="minorEastAsia"/>
          <w:sz w:val="24"/>
          <w:szCs w:val="24"/>
        </w:rPr>
        <w:t>6800人民币/人（包含学费、食宿费、游览、别尔格罗德市内接送机场或火车站）</w:t>
      </w:r>
    </w:p>
    <w:p>
      <w:pPr>
        <w:spacing w:line="360" w:lineRule="auto"/>
        <w:ind w:left="1325" w:hanging="1325" w:hangingChars="550"/>
        <w:rPr>
          <w:rFonts w:asciiTheme="minorEastAsia" w:hAnsiTheme="minorEastAsia"/>
          <w:b/>
          <w:sz w:val="24"/>
          <w:szCs w:val="24"/>
        </w:rPr>
      </w:pPr>
      <w:r>
        <w:rPr>
          <w:rFonts w:hint="eastAsia" w:asciiTheme="minorEastAsia" w:hAnsiTheme="minorEastAsia"/>
          <w:b/>
          <w:sz w:val="24"/>
          <w:szCs w:val="24"/>
        </w:rPr>
        <w:t>费用不包含：</w:t>
      </w:r>
      <w:r>
        <w:rPr>
          <w:rFonts w:hint="eastAsia" w:asciiTheme="minorEastAsia" w:hAnsiTheme="minorEastAsia"/>
          <w:sz w:val="24"/>
          <w:szCs w:val="24"/>
        </w:rPr>
        <w:t>国际行程往返机票及俄罗斯境内前往别尔格罗德市的往返机票或火车票，签证费；</w:t>
      </w:r>
    </w:p>
    <w:p>
      <w:pPr>
        <w:spacing w:line="360" w:lineRule="auto"/>
        <w:ind w:left="1325" w:hanging="1325" w:hangingChars="550"/>
        <w:rPr>
          <w:rFonts w:asciiTheme="minorEastAsia" w:hAnsiTheme="minorEastAsia"/>
          <w:sz w:val="24"/>
          <w:szCs w:val="24"/>
        </w:rPr>
      </w:pPr>
      <w:r>
        <w:rPr>
          <w:rFonts w:hint="eastAsia" w:asciiTheme="minorEastAsia" w:hAnsiTheme="minorEastAsia"/>
          <w:b/>
          <w:sz w:val="24"/>
          <w:szCs w:val="24"/>
        </w:rPr>
        <w:t>备      注：</w:t>
      </w:r>
      <w:r>
        <w:rPr>
          <w:rFonts w:hint="eastAsia" w:asciiTheme="minorEastAsia" w:hAnsiTheme="minorEastAsia"/>
          <w:sz w:val="24"/>
          <w:szCs w:val="24"/>
        </w:rPr>
        <w:t>在校期间个人消费及计划外的学习参观和饮食，由学生自行承担；</w:t>
      </w:r>
    </w:p>
    <w:p>
      <w:pPr>
        <w:spacing w:line="360" w:lineRule="auto"/>
        <w:ind w:left="1365" w:leftChars="650"/>
        <w:rPr>
          <w:rFonts w:asciiTheme="minorEastAsia" w:hAnsiTheme="minorEastAsia"/>
          <w:sz w:val="24"/>
          <w:szCs w:val="24"/>
        </w:rPr>
      </w:pPr>
      <w:r>
        <w:rPr>
          <w:rFonts w:hint="eastAsia" w:asciiTheme="minorEastAsia" w:hAnsiTheme="minorEastAsia"/>
          <w:sz w:val="24"/>
          <w:szCs w:val="24"/>
        </w:rPr>
        <w:t>在学习期间，如果有学生去莫斯科、圣彼得堡或其他城市旅游，经学校批准后可自行前往，费用由个人承担。</w:t>
      </w:r>
    </w:p>
    <w:p>
      <w:pPr>
        <w:spacing w:line="360" w:lineRule="auto"/>
        <w:ind w:firstLine="120" w:firstLineChars="50"/>
        <w:rPr>
          <w:rFonts w:asciiTheme="minorEastAsia" w:hAnsiTheme="minorEastAsia"/>
          <w:b/>
          <w:sz w:val="24"/>
          <w:szCs w:val="24"/>
        </w:rPr>
      </w:pPr>
      <w:r>
        <w:rPr>
          <w:rFonts w:hint="eastAsia" w:asciiTheme="minorEastAsia" w:hAnsiTheme="minorEastAsia"/>
          <w:b/>
          <w:sz w:val="24"/>
          <w:szCs w:val="24"/>
        </w:rPr>
        <w:t xml:space="preserve">招生范围：  </w:t>
      </w:r>
    </w:p>
    <w:p>
      <w:pPr>
        <w:spacing w:line="360" w:lineRule="auto"/>
        <w:ind w:firstLine="1205" w:firstLineChars="500"/>
        <w:rPr>
          <w:rFonts w:asciiTheme="minorEastAsia" w:hAnsiTheme="minorEastAsia"/>
          <w:b/>
          <w:sz w:val="24"/>
          <w:szCs w:val="24"/>
        </w:rPr>
      </w:pPr>
      <w:r>
        <w:rPr>
          <w:rFonts w:hint="eastAsia" w:asciiTheme="minorEastAsia" w:hAnsiTheme="minorEastAsia"/>
          <w:b/>
          <w:sz w:val="24"/>
          <w:szCs w:val="24"/>
        </w:rPr>
        <w:t xml:space="preserve"> 1：高中在读或毕业；大学在读或毕业；</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 xml:space="preserve"> </w:t>
      </w:r>
      <w:r>
        <w:rPr>
          <w:rFonts w:asciiTheme="minorEastAsia" w:hAnsiTheme="minorEastAsia"/>
          <w:b/>
          <w:sz w:val="24"/>
          <w:szCs w:val="24"/>
        </w:rPr>
        <w:t xml:space="preserve">     </w:t>
      </w:r>
      <w:r>
        <w:rPr>
          <w:rFonts w:hint="eastAsia" w:asciiTheme="minorEastAsia" w:hAnsiTheme="minorEastAsia"/>
          <w:b/>
          <w:sz w:val="24"/>
          <w:szCs w:val="24"/>
        </w:rPr>
        <w:t xml:space="preserve"> </w:t>
      </w:r>
      <w:r>
        <w:rPr>
          <w:rFonts w:asciiTheme="minorEastAsia" w:hAnsiTheme="minorEastAsia"/>
          <w:b/>
          <w:sz w:val="24"/>
          <w:szCs w:val="24"/>
        </w:rPr>
        <w:t>2：</w:t>
      </w:r>
      <w:r>
        <w:rPr>
          <w:rFonts w:hint="eastAsia" w:asciiTheme="minorEastAsia" w:hAnsiTheme="minorEastAsia"/>
          <w:b/>
          <w:sz w:val="24"/>
          <w:szCs w:val="24"/>
        </w:rPr>
        <w:t>身体健康，无传染性疾病；</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 xml:space="preserve"> </w:t>
      </w:r>
      <w:r>
        <w:rPr>
          <w:rFonts w:asciiTheme="minorEastAsia" w:hAnsiTheme="minorEastAsia"/>
          <w:b/>
          <w:sz w:val="24"/>
          <w:szCs w:val="24"/>
        </w:rPr>
        <w:t xml:space="preserve">  </w:t>
      </w:r>
      <w:r>
        <w:rPr>
          <w:rFonts w:hint="eastAsia" w:asciiTheme="minorEastAsia" w:hAnsiTheme="minorEastAsia"/>
          <w:b/>
          <w:sz w:val="24"/>
          <w:szCs w:val="24"/>
        </w:rPr>
        <w:t xml:space="preserve">    </w:t>
      </w:r>
      <w:r>
        <w:rPr>
          <w:rFonts w:asciiTheme="minorEastAsia" w:hAnsiTheme="minorEastAsia"/>
          <w:b/>
          <w:sz w:val="24"/>
          <w:szCs w:val="24"/>
        </w:rPr>
        <w:t>3：</w:t>
      </w:r>
      <w:r>
        <w:rPr>
          <w:rFonts w:hint="eastAsia" w:asciiTheme="minorEastAsia" w:hAnsiTheme="minorEastAsia"/>
          <w:b/>
          <w:sz w:val="24"/>
          <w:szCs w:val="24"/>
        </w:rPr>
        <w:t>思想品德优良，无不良嗜好。</w:t>
      </w:r>
    </w:p>
    <w:p>
      <w:pPr>
        <w:spacing w:line="360" w:lineRule="auto"/>
        <w:rPr>
          <w:rFonts w:ascii="宋体" w:hAnsi="宋体" w:eastAsia="宋体" w:cs="Times New Roman"/>
          <w:b/>
          <w:sz w:val="24"/>
          <w:szCs w:val="24"/>
        </w:rPr>
      </w:pPr>
      <w:r>
        <w:rPr>
          <w:rFonts w:hint="eastAsia" w:ascii="宋体" w:hAnsi="宋体" w:eastAsia="宋体" w:cs="Times New Roman"/>
          <w:b/>
          <w:sz w:val="24"/>
          <w:szCs w:val="24"/>
        </w:rPr>
        <w:t>联系方式：</w:t>
      </w:r>
    </w:p>
    <w:p>
      <w:pPr>
        <w:spacing w:line="440" w:lineRule="exact"/>
        <w:rPr>
          <w:rFonts w:ascii="宋体" w:hAnsi="宋体" w:eastAsia="宋体" w:cs="Times New Roman"/>
          <w:b/>
          <w:sz w:val="24"/>
          <w:szCs w:val="24"/>
        </w:rPr>
      </w:pPr>
      <w:r>
        <w:rPr>
          <w:rFonts w:hint="eastAsia" w:ascii="宋体" w:hAnsi="宋体" w:eastAsia="宋体" w:cs="Times New Roman"/>
          <w:b/>
          <w:sz w:val="24"/>
          <w:szCs w:val="24"/>
        </w:rPr>
        <w:t>电    话：</w:t>
      </w:r>
      <w:r>
        <w:rPr>
          <w:rFonts w:hint="eastAsia" w:ascii="宋体" w:hAnsi="宋体" w:eastAsia="宋体" w:cs="Times New Roman"/>
          <w:b/>
          <w:sz w:val="24"/>
          <w:szCs w:val="24"/>
          <w:lang w:val="en-US" w:eastAsia="zh-CN"/>
        </w:rPr>
        <w:t>0531-86161818</w:t>
      </w:r>
      <w:r>
        <w:rPr>
          <w:rFonts w:hint="eastAsia" w:ascii="宋体" w:hAnsi="宋体" w:eastAsia="宋体" w:cs="Times New Roman"/>
          <w:b/>
          <w:sz w:val="24"/>
          <w:szCs w:val="24"/>
        </w:rPr>
        <w:t xml:space="preserve">  </w:t>
      </w:r>
      <w:r>
        <w:rPr>
          <w:rFonts w:hint="eastAsia" w:asciiTheme="minorEastAsia" w:hAnsiTheme="minorEastAsia"/>
          <w:b/>
          <w:sz w:val="24"/>
          <w:szCs w:val="24"/>
        </w:rPr>
        <w:t>18601341128</w:t>
      </w:r>
      <w:r>
        <w:rPr>
          <w:rFonts w:hint="eastAsia" w:ascii="宋体" w:hAnsi="宋体" w:eastAsia="宋体" w:cs="Times New Roman"/>
          <w:b/>
          <w:sz w:val="24"/>
          <w:szCs w:val="24"/>
        </w:rPr>
        <w:t xml:space="preserve">   李老师  18678826022  刘老师</w:t>
      </w:r>
    </w:p>
    <w:p>
      <w:pPr>
        <w:spacing w:line="440" w:lineRule="exact"/>
        <w:rPr>
          <w:rFonts w:ascii="宋体" w:hAnsi="宋体" w:eastAsia="宋体" w:cs="Times New Roman"/>
          <w:b/>
          <w:sz w:val="24"/>
          <w:szCs w:val="24"/>
        </w:rPr>
      </w:pPr>
      <w:r>
        <w:rPr>
          <w:rFonts w:hint="eastAsia" w:ascii="宋体" w:hAnsi="宋体" w:eastAsia="宋体" w:cs="Times New Roman"/>
          <w:b/>
          <w:sz w:val="24"/>
          <w:szCs w:val="24"/>
        </w:rPr>
        <w:t>E - mail：</w:t>
      </w:r>
      <w:r>
        <w:rPr>
          <w:rFonts w:hint="eastAsia" w:asciiTheme="minorEastAsia" w:hAnsiTheme="minorEastAsia"/>
          <w:b/>
          <w:sz w:val="24"/>
          <w:szCs w:val="24"/>
        </w:rPr>
        <w:t>bjwzxjy@</w:t>
      </w:r>
      <w:r>
        <w:rPr>
          <w:rFonts w:hint="eastAsia" w:ascii="宋体" w:hAnsi="宋体" w:eastAsia="宋体" w:cs="Times New Roman"/>
          <w:b/>
          <w:sz w:val="24"/>
          <w:szCs w:val="24"/>
        </w:rPr>
        <w:t>163.com</w:t>
      </w:r>
    </w:p>
    <w:p>
      <w:pPr>
        <w:spacing w:line="440" w:lineRule="exact"/>
        <w:rPr>
          <w:rFonts w:ascii="宋体" w:hAnsi="宋体" w:eastAsia="宋体" w:cs="Times New Roman"/>
          <w:b/>
          <w:sz w:val="24"/>
          <w:szCs w:val="24"/>
        </w:rPr>
      </w:pPr>
      <w:r>
        <w:rPr>
          <w:rFonts w:hint="eastAsia" w:ascii="宋体" w:hAnsi="宋体" w:eastAsia="宋体" w:cs="Times New Roman"/>
          <w:b/>
          <w:sz w:val="24"/>
          <w:szCs w:val="24"/>
        </w:rPr>
        <w:t>地    址：北京东城区建国门内大街7号光华长安大厦1座515</w:t>
      </w:r>
    </w:p>
    <w:p>
      <w:pPr>
        <w:ind w:firstLine="420" w:firstLineChars="200"/>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76353"/>
    <w:rsid w:val="0000090D"/>
    <w:rsid w:val="00017FEC"/>
    <w:rsid w:val="00045F2A"/>
    <w:rsid w:val="0005202B"/>
    <w:rsid w:val="00057B4A"/>
    <w:rsid w:val="00067394"/>
    <w:rsid w:val="000D6906"/>
    <w:rsid w:val="000E4A89"/>
    <w:rsid w:val="0012395C"/>
    <w:rsid w:val="001440BF"/>
    <w:rsid w:val="00150764"/>
    <w:rsid w:val="00152968"/>
    <w:rsid w:val="001B2BDB"/>
    <w:rsid w:val="00206320"/>
    <w:rsid w:val="00224E8A"/>
    <w:rsid w:val="00293185"/>
    <w:rsid w:val="0029751B"/>
    <w:rsid w:val="002C147E"/>
    <w:rsid w:val="002C6C66"/>
    <w:rsid w:val="002E09FA"/>
    <w:rsid w:val="00350BD1"/>
    <w:rsid w:val="003557E5"/>
    <w:rsid w:val="003866FE"/>
    <w:rsid w:val="003A4BAF"/>
    <w:rsid w:val="003B48E7"/>
    <w:rsid w:val="003C3EE2"/>
    <w:rsid w:val="003F7AF3"/>
    <w:rsid w:val="00433FC3"/>
    <w:rsid w:val="004429AC"/>
    <w:rsid w:val="00496840"/>
    <w:rsid w:val="00526CC8"/>
    <w:rsid w:val="00536487"/>
    <w:rsid w:val="005474A8"/>
    <w:rsid w:val="00647D74"/>
    <w:rsid w:val="006A44B0"/>
    <w:rsid w:val="00737B1C"/>
    <w:rsid w:val="0074392A"/>
    <w:rsid w:val="007631B7"/>
    <w:rsid w:val="00764836"/>
    <w:rsid w:val="00781C99"/>
    <w:rsid w:val="00785BD2"/>
    <w:rsid w:val="00797534"/>
    <w:rsid w:val="007B6BCF"/>
    <w:rsid w:val="007C4068"/>
    <w:rsid w:val="007C5CD4"/>
    <w:rsid w:val="00876353"/>
    <w:rsid w:val="00915262"/>
    <w:rsid w:val="00943BA6"/>
    <w:rsid w:val="0095754E"/>
    <w:rsid w:val="0096240A"/>
    <w:rsid w:val="0097321C"/>
    <w:rsid w:val="009D64FC"/>
    <w:rsid w:val="009F78DF"/>
    <w:rsid w:val="00A228A4"/>
    <w:rsid w:val="00AF6F27"/>
    <w:rsid w:val="00B34DC8"/>
    <w:rsid w:val="00B63114"/>
    <w:rsid w:val="00BF1B33"/>
    <w:rsid w:val="00BF4EFF"/>
    <w:rsid w:val="00CE4FC4"/>
    <w:rsid w:val="00CF54C6"/>
    <w:rsid w:val="00CF5EB7"/>
    <w:rsid w:val="00D2259C"/>
    <w:rsid w:val="00D65AC0"/>
    <w:rsid w:val="00D70E72"/>
    <w:rsid w:val="00D75466"/>
    <w:rsid w:val="00D81743"/>
    <w:rsid w:val="00DC4395"/>
    <w:rsid w:val="00E06E10"/>
    <w:rsid w:val="00E25AF2"/>
    <w:rsid w:val="00E83111"/>
    <w:rsid w:val="00E92CA2"/>
    <w:rsid w:val="00E9597C"/>
    <w:rsid w:val="00EB695E"/>
    <w:rsid w:val="00EF4662"/>
    <w:rsid w:val="00EF764E"/>
    <w:rsid w:val="00F36D9E"/>
    <w:rsid w:val="00F42FAF"/>
    <w:rsid w:val="00F47AE4"/>
    <w:rsid w:val="00F721E9"/>
    <w:rsid w:val="00F7309E"/>
    <w:rsid w:val="00F755F7"/>
    <w:rsid w:val="00FC392A"/>
    <w:rsid w:val="00FD0D7E"/>
    <w:rsid w:val="22885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8"/>
    <w:link w:val="5"/>
    <w:uiPriority w:val="99"/>
    <w:rPr>
      <w:sz w:val="18"/>
      <w:szCs w:val="18"/>
    </w:rPr>
  </w:style>
  <w:style w:type="character" w:customStyle="1" w:styleId="10">
    <w:name w:val="页脚 Char"/>
    <w:basedOn w:val="8"/>
    <w:link w:val="4"/>
    <w:uiPriority w:val="99"/>
    <w:rPr>
      <w:sz w:val="18"/>
      <w:szCs w:val="18"/>
    </w:rPr>
  </w:style>
  <w:style w:type="character" w:customStyle="1" w:styleId="11">
    <w:name w:val="批注框文本 Char"/>
    <w:basedOn w:val="8"/>
    <w:link w:val="3"/>
    <w:semiHidden/>
    <w:uiPriority w:val="99"/>
    <w:rPr>
      <w:sz w:val="18"/>
      <w:szCs w:val="18"/>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4">
    <w:name w:val="标题 1 Char"/>
    <w:basedOn w:val="8"/>
    <w:link w:val="2"/>
    <w:qFormat/>
    <w:uiPriority w:val="9"/>
    <w:rPr>
      <w:b/>
      <w:bCs/>
      <w:kern w:val="44"/>
      <w:sz w:val="44"/>
      <w:szCs w:val="44"/>
    </w:rPr>
  </w:style>
  <w:style w:type="character" w:customStyle="1" w:styleId="15">
    <w:name w:val="Subtle Emphasis"/>
    <w:basedOn w:val="8"/>
    <w:qFormat/>
    <w:uiPriority w:val="19"/>
    <w:rPr>
      <w:i/>
      <w:iCs/>
      <w:color w:val="7F7F7F" w:themeColor="text1" w:themeTint="7F"/>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B3FCB7-8F4B-4841-A490-32795EA6A7F3}">
  <ds:schemaRefs/>
</ds:datastoreItem>
</file>

<file path=docProps/app.xml><?xml version="1.0" encoding="utf-8"?>
<Properties xmlns="http://schemas.openxmlformats.org/officeDocument/2006/extended-properties" xmlns:vt="http://schemas.openxmlformats.org/officeDocument/2006/docPropsVTypes">
  <Template>Normal</Template>
  <Pages>6</Pages>
  <Words>291</Words>
  <Characters>1659</Characters>
  <Lines>13</Lines>
  <Paragraphs>3</Paragraphs>
  <TotalTime>261</TotalTime>
  <ScaleCrop>false</ScaleCrop>
  <LinksUpToDate>false</LinksUpToDate>
  <CharactersWithSpaces>1947</CharactersWithSpaces>
  <Application>WPS Office_11.3.0.8513_F1E327BC-269C-435d-A152-05C5408002CA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2019-02-28T05:48:00Z</dcterms:created>
  <dc:creator>49085133@qq.com</dc:creator>
  <cp:lastModifiedBy>未知学教育~李新雨</cp:lastModifiedBy>
  <dcterms:modified xsi:type="dcterms:W3CDTF">2019-04-15T07:15:13Z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